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B3FF" w14:textId="2FD4E7B0" w:rsidR="00501A5E" w:rsidRPr="00501A5E" w:rsidRDefault="00501A5E" w:rsidP="00501A5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 xml:space="preserve">Załącznik Nr 1 do uchwały Nr </w:t>
      </w:r>
      <w:r>
        <w:rPr>
          <w:rFonts w:ascii="Times New Roman" w:eastAsia="Times New Roman" w:hAnsi="Times New Roman" w:cs="Times New Roman"/>
          <w:lang w:eastAsia="pl-PL"/>
        </w:rPr>
        <w:t>XXIII/146/20</w:t>
      </w:r>
      <w:r w:rsidRPr="00501A5E">
        <w:rPr>
          <w:rFonts w:ascii="Times New Roman" w:eastAsia="Times New Roman" w:hAnsi="Times New Roman" w:cs="Times New Roman"/>
          <w:lang w:eastAsia="pl-PL"/>
        </w:rPr>
        <w:br/>
        <w:t>Rady Miasta w Myszkowie</w:t>
      </w:r>
      <w:r w:rsidRPr="00501A5E">
        <w:rPr>
          <w:rFonts w:ascii="Times New Roman" w:eastAsia="Times New Roman" w:hAnsi="Times New Roman" w:cs="Times New Roman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lang w:eastAsia="pl-PL"/>
        </w:rPr>
        <w:t xml:space="preserve"> 27 kwietnia </w:t>
      </w:r>
      <w:r w:rsidRPr="00501A5E">
        <w:rPr>
          <w:rFonts w:ascii="Times New Roman" w:eastAsia="Times New Roman" w:hAnsi="Times New Roman" w:cs="Times New Roman"/>
          <w:lang w:eastAsia="pl-PL"/>
        </w:rPr>
        <w:t>2020 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"/>
        <w:gridCol w:w="30"/>
        <w:gridCol w:w="15"/>
        <w:gridCol w:w="510"/>
        <w:gridCol w:w="945"/>
        <w:gridCol w:w="660"/>
        <w:gridCol w:w="150"/>
        <w:gridCol w:w="1410"/>
        <w:gridCol w:w="1140"/>
        <w:gridCol w:w="240"/>
        <w:gridCol w:w="735"/>
        <w:gridCol w:w="1335"/>
        <w:gridCol w:w="1335"/>
        <w:gridCol w:w="795"/>
        <w:gridCol w:w="236"/>
      </w:tblGrid>
      <w:tr w:rsidR="00501A5E" w:rsidRPr="00501A5E" w14:paraId="6F497656" w14:textId="77777777">
        <w:tc>
          <w:tcPr>
            <w:tcW w:w="11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3F3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pl-PL"/>
              </w:rPr>
              <w:t>A</w:t>
            </w:r>
          </w:p>
        </w:tc>
        <w:tc>
          <w:tcPr>
            <w:tcW w:w="897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F08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DEKLARACJA O WYSOKOŚCI OPŁATY ZA GOSPODAROWANIE ODPADAMI KOMUNALNYMI DLA NIERUCHOMOŚCI, NA KTÓREJ ZAMIESZKUJĄ MIESZKAŃCY</w:t>
            </w:r>
          </w:p>
          <w:p w14:paraId="46A6279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GMINIE MYSZKÓW</w:t>
            </w:r>
          </w:p>
        </w:tc>
      </w:tr>
      <w:tr w:rsidR="00501A5E" w:rsidRPr="00501A5E" w14:paraId="71B8DDD7" w14:textId="77777777">
        <w:trPr>
          <w:trHeight w:val="640"/>
        </w:trPr>
        <w:tc>
          <w:tcPr>
            <w:tcW w:w="11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C11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F4A4E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8970" w:type="dxa"/>
            <w:gridSpan w:val="11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47B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DB358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 z dnia 13 września 1996 r. o utrzymaniu czystości i porządku w gminach</w:t>
            </w:r>
          </w:p>
          <w:p w14:paraId="03A1D01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2019 r. poz. 2010, Dz. U. z  2020 r. poz. 150, 284)</w:t>
            </w:r>
          </w:p>
        </w:tc>
      </w:tr>
      <w:tr w:rsidR="00501A5E" w:rsidRPr="00501A5E" w14:paraId="7BFA473B" w14:textId="77777777">
        <w:tc>
          <w:tcPr>
            <w:tcW w:w="11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78F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E573B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957D0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Składający</w:t>
            </w:r>
          </w:p>
        </w:tc>
        <w:tc>
          <w:tcPr>
            <w:tcW w:w="8970" w:type="dxa"/>
            <w:gridSpan w:val="11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3A3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Deklaracja przeznaczona jest dla właścicieli nieruchomości, współwłaścicieli, użytkowników wieczystych oraz jednostek organizacyjnych i osób posiadających nieruchomości w zarządzie lub użytkowaniu, a także innych podmiotów władających nieruchomością. Jeżeli nieruchomość jest zabudowana budynkiem wielolokalowym, w którym ustanowiono odrębną własność lokalu, obowiązki właściciela nieruchomości wspólnej oraz właściciela lokalu obciążają wspólnotę mieszkaniową albo spółdzielnię mieszkaniową. </w:t>
            </w:r>
          </w:p>
        </w:tc>
      </w:tr>
      <w:tr w:rsidR="00501A5E" w:rsidRPr="00501A5E" w14:paraId="57DF07AE" w14:textId="77777777">
        <w:tc>
          <w:tcPr>
            <w:tcW w:w="11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AC8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6687E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Organ</w:t>
            </w:r>
          </w:p>
        </w:tc>
        <w:tc>
          <w:tcPr>
            <w:tcW w:w="8970" w:type="dxa"/>
            <w:gridSpan w:val="11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0F4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EF857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Burmistrz Miasta Myszkowa</w:t>
            </w:r>
          </w:p>
        </w:tc>
      </w:tr>
      <w:tr w:rsidR="00501A5E" w:rsidRPr="00501A5E" w14:paraId="51D0DAD1" w14:textId="77777777">
        <w:tc>
          <w:tcPr>
            <w:tcW w:w="11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90E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62B17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składania</w:t>
            </w:r>
          </w:p>
        </w:tc>
        <w:tc>
          <w:tcPr>
            <w:tcW w:w="8970" w:type="dxa"/>
            <w:gridSpan w:val="11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BBC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 terminie 14 dni 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dnia zamieszkania na danej nieruchomości pierwszego mieszkańca lub powstania na danej nieruchomości odpadów komunalnych.</w:t>
            </w:r>
          </w:p>
          <w:p w14:paraId="64B6BF2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przypadku zmiany danych będących podstawą ustalenia wysokości należnej opłaty za gospodarowanie odpadami komunalnymi, właściciel nieruchomości jest obowiązany złożyć nową deklarację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terminie do 10 dnia miesiąca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następującego po miesiącu, w którym nastąpiła zmiana.</w:t>
            </w:r>
          </w:p>
        </w:tc>
      </w:tr>
      <w:tr w:rsidR="00501A5E" w:rsidRPr="00501A5E" w14:paraId="196B3375" w14:textId="77777777">
        <w:tc>
          <w:tcPr>
            <w:tcW w:w="11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69F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5984C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składania deklaracji</w:t>
            </w:r>
          </w:p>
        </w:tc>
        <w:tc>
          <w:tcPr>
            <w:tcW w:w="8970" w:type="dxa"/>
            <w:gridSpan w:val="11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4BF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96417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Urząd Miasta w Myszkowie</w:t>
            </w:r>
          </w:p>
          <w:p w14:paraId="525AD8E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ul. Kościuszki 26</w:t>
            </w:r>
          </w:p>
          <w:p w14:paraId="02412D1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42-300 Myszków</w:t>
            </w:r>
          </w:p>
        </w:tc>
      </w:tr>
      <w:tr w:rsidR="00501A5E" w:rsidRPr="00501A5E" w14:paraId="19155C1C" w14:textId="77777777">
        <w:trPr>
          <w:trHeight w:val="387"/>
        </w:trPr>
        <w:tc>
          <w:tcPr>
            <w:tcW w:w="10080" w:type="dxa"/>
            <w:gridSpan w:val="16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C52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OBOWIĄZEK ZŁOŻENIA DEKLARACJI</w:t>
            </w:r>
          </w:p>
        </w:tc>
      </w:tr>
      <w:tr w:rsidR="00501A5E" w:rsidRPr="00501A5E" w14:paraId="13740E92" w14:textId="77777777">
        <w:trPr>
          <w:trHeight w:val="383"/>
        </w:trPr>
        <w:tc>
          <w:tcPr>
            <w:tcW w:w="5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6A13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9495" w:type="dxa"/>
            <w:gridSpan w:val="13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134D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Okoliczności powodujące złożenie deklaracji– zaznaczyć właściwy kwadrat „X”</w:t>
            </w:r>
          </w:p>
        </w:tc>
      </w:tr>
      <w:tr w:rsidR="00501A5E" w:rsidRPr="00501A5E" w14:paraId="10364EF5" w14:textId="77777777">
        <w:trPr>
          <w:trHeight w:val="578"/>
        </w:trPr>
        <w:tc>
          <w:tcPr>
            <w:tcW w:w="906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A5F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6E0383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PIERWSZA DEKLARACJA 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data powstania obowiązku - </w:t>
            </w:r>
            <w:r w:rsidRPr="00501A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 podstawie art.6m ust. 1 ww. ustawy)</w:t>
            </w:r>
          </w:p>
          <w:p w14:paraId="5D89A72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dnia: 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 - …………… -  …………..………</w:t>
            </w: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93D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1A5E" w:rsidRPr="00501A5E" w14:paraId="075F3E22" w14:textId="77777777">
        <w:trPr>
          <w:trHeight w:val="558"/>
        </w:trPr>
        <w:tc>
          <w:tcPr>
            <w:tcW w:w="906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CFE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825B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NOWA DEKLARACJA - </w:t>
            </w:r>
            <w:r w:rsidRPr="00501A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 podstawie art.6m ust. 2  ww.  ustawy)</w:t>
            </w:r>
          </w:p>
          <w:p w14:paraId="48ABB1E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dnia: 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 - …………… -  …………..………</w:t>
            </w:r>
          </w:p>
        </w:tc>
        <w:tc>
          <w:tcPr>
            <w:tcW w:w="1020" w:type="dxa"/>
            <w:gridSpan w:val="2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9FC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1A5E" w:rsidRPr="00501A5E" w14:paraId="02D399EA" w14:textId="77777777">
        <w:trPr>
          <w:trHeight w:val="411"/>
        </w:trPr>
        <w:tc>
          <w:tcPr>
            <w:tcW w:w="2865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51A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KOREKTA</w:t>
            </w:r>
          </w:p>
          <w:p w14:paraId="714D43F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DEKLARACJI</w:t>
            </w:r>
          </w:p>
        </w:tc>
        <w:tc>
          <w:tcPr>
            <w:tcW w:w="6195" w:type="dxa"/>
            <w:gridSpan w:val="6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7C8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którego korekta dotyczy: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D46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1A5E" w:rsidRPr="00501A5E" w14:paraId="6DE0DB9C" w14:textId="77777777">
        <w:trPr>
          <w:trHeight w:val="416"/>
        </w:trPr>
        <w:tc>
          <w:tcPr>
            <w:tcW w:w="2865" w:type="dxa"/>
            <w:gridSpan w:val="8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4A5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15D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dnia:</w:t>
            </w:r>
          </w:p>
        </w:tc>
        <w:tc>
          <w:tcPr>
            <w:tcW w:w="3645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E44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dnia:</w:t>
            </w:r>
          </w:p>
        </w:tc>
        <w:tc>
          <w:tcPr>
            <w:tcW w:w="102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AE6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1A5E" w:rsidRPr="00501A5E" w14:paraId="2E461DCA" w14:textId="77777777">
        <w:tc>
          <w:tcPr>
            <w:tcW w:w="9060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F32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5EB06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WYGAŚNIĘCIE OBOWIĄZKU </w:t>
            </w:r>
            <w:r w:rsidRPr="00501A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–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dnia: 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 - ………… -  …………………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56C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1A5E" w:rsidRPr="00501A5E" w14:paraId="7ABB28B6" w14:textId="77777777">
        <w:trPr>
          <w:trHeight w:val="433"/>
        </w:trPr>
        <w:tc>
          <w:tcPr>
            <w:tcW w:w="55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991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525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BE8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WŁAŚCICIELA NIERUCHOMOŚCI (w rozumieniu ww. ustawy – zaznaczyć właściwy kwadrat „X” )</w:t>
            </w:r>
          </w:p>
        </w:tc>
      </w:tr>
      <w:tr w:rsidR="00501A5E" w:rsidRPr="00501A5E" w14:paraId="3552ED31" w14:textId="77777777">
        <w:trPr>
          <w:trHeight w:val="736"/>
        </w:trPr>
        <w:tc>
          <w:tcPr>
            <w:tcW w:w="55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C3C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A3D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WŁAŚCICIEL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827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DA4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WSPÓŁWŁAŚCICIEL - liczba wszystkich współwłaścicieli: ………………..</w:t>
            </w:r>
          </w:p>
        </w:tc>
        <w:tc>
          <w:tcPr>
            <w:tcW w:w="7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28E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540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INNY PODMIOT WŁADAJĄCY NIERUCHOMOŚCIĄ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55A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1A5E" w:rsidRPr="00501A5E" w14:paraId="0AED27FE" w14:textId="77777777">
        <w:trPr>
          <w:trHeight w:val="790"/>
        </w:trPr>
        <w:tc>
          <w:tcPr>
            <w:tcW w:w="55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3E8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00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9C33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JEDNOSTKA ORGANIZACYJNA, OSOBA POSIADAJĄCA NIERUCHOMOŚĆ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W ZARZĄDZIE LUB UŻYTKOWANIU</w:t>
            </w:r>
          </w:p>
        </w:tc>
        <w:tc>
          <w:tcPr>
            <w:tcW w:w="7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9395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0FF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UŻYTKOWNIK WIECZYSTY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F0C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6262C1BC" w14:textId="77777777">
        <w:trPr>
          <w:trHeight w:val="546"/>
        </w:trPr>
        <w:tc>
          <w:tcPr>
            <w:tcW w:w="1008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F93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1D7B5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DANE SKŁADAJĄCEGO/ SKŁADAJĄCYCH DEKLARACJĘ</w:t>
            </w:r>
          </w:p>
          <w:p w14:paraId="6810AA5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(ADRES KORESPONDENCYJNY)</w:t>
            </w:r>
          </w:p>
        </w:tc>
      </w:tr>
      <w:tr w:rsidR="00501A5E" w:rsidRPr="00501A5E" w14:paraId="7322AB64" w14:textId="77777777">
        <w:trPr>
          <w:trHeight w:val="784"/>
        </w:trPr>
        <w:tc>
          <w:tcPr>
            <w:tcW w:w="4275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11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93A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</w:p>
        </w:tc>
        <w:tc>
          <w:tcPr>
            <w:tcW w:w="22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EA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4D932795" w14:textId="77777777"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0F2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PESEL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B79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</w:t>
            </w:r>
          </w:p>
        </w:tc>
        <w:tc>
          <w:tcPr>
            <w:tcW w:w="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127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734E738E" w14:textId="77777777">
        <w:trPr>
          <w:trHeight w:val="570"/>
        </w:trPr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14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Adres poczty elektronicznej (e-mail)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E11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E4D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1DDED4FF" w14:textId="77777777">
        <w:trPr>
          <w:trHeight w:val="690"/>
        </w:trPr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122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9E5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domu / Nr lokalu</w:t>
            </w:r>
          </w:p>
        </w:tc>
        <w:tc>
          <w:tcPr>
            <w:tcW w:w="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B40B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5DFE4F16" w14:textId="77777777">
        <w:trPr>
          <w:trHeight w:val="686"/>
        </w:trPr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01A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DE7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E01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21EFC165" w14:textId="77777777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F2B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95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E86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SKŁADAJĄCEGO DEKLARACJĘ - osoba prawna, jednostka organizacyjna nieposiadająca osobowości prawnej (np. Wspólnota Mieszkaniowa itp.)</w:t>
            </w:r>
          </w:p>
        </w:tc>
      </w:tr>
      <w:tr w:rsidR="00501A5E" w:rsidRPr="00501A5E" w14:paraId="3282B3ED" w14:textId="77777777"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041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Pełna nazwa</w:t>
            </w: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2D1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Pieczęć</w:t>
            </w:r>
          </w:p>
        </w:tc>
      </w:tr>
      <w:tr w:rsidR="00501A5E" w:rsidRPr="00501A5E" w14:paraId="3023B8AC" w14:textId="77777777"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D614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9433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NIP</w:t>
            </w:r>
          </w:p>
        </w:tc>
      </w:tr>
      <w:tr w:rsidR="00501A5E" w:rsidRPr="00501A5E" w14:paraId="1ADFD8C7" w14:textId="77777777"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5A5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</w:t>
            </w: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0D8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poczty elektronicznej (e-mail)</w:t>
            </w:r>
          </w:p>
        </w:tc>
      </w:tr>
      <w:tr w:rsidR="00501A5E" w:rsidRPr="00501A5E" w14:paraId="1A79C345" w14:textId="77777777">
        <w:trPr>
          <w:trHeight w:val="716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1C1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95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6BD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O SPOSOBIE ZBIERANIA ODPADÓW KOMUNALNYCH</w:t>
            </w:r>
          </w:p>
        </w:tc>
      </w:tr>
      <w:tr w:rsidR="00501A5E" w:rsidRPr="00501A5E" w14:paraId="7000697D" w14:textId="77777777">
        <w:trPr>
          <w:trHeight w:val="280"/>
        </w:trPr>
        <w:tc>
          <w:tcPr>
            <w:tcW w:w="10080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FA9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4D77F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terenie nieruchomości odpady komunalne będą zbierane w sposób selektywny</w:t>
            </w:r>
          </w:p>
        </w:tc>
      </w:tr>
      <w:tr w:rsidR="00501A5E" w:rsidRPr="00501A5E" w14:paraId="1BADE12F" w14:textId="77777777">
        <w:trPr>
          <w:trHeight w:val="638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DF0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95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5B93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O KOMPOSTOWNIKU PRZYDOMOWYM - zaznaczyć właściwy kwadrat „X”</w:t>
            </w:r>
          </w:p>
        </w:tc>
      </w:tr>
      <w:tr w:rsidR="00501A5E" w:rsidRPr="00501A5E" w14:paraId="77754A25" w14:textId="77777777">
        <w:trPr>
          <w:trHeight w:val="441"/>
        </w:trPr>
        <w:tc>
          <w:tcPr>
            <w:tcW w:w="427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863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nieruchomości bioodpady poddawane są procesowi kompostowania w kompostowniku przydomowym</w:t>
            </w: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CF8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(wypełnić część G1)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640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6E0727F1" w14:textId="77777777">
        <w:tc>
          <w:tcPr>
            <w:tcW w:w="4275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5E3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FF54" w14:textId="7C23B8EF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(wypełnić część G</w:t>
            </w:r>
            <w:r w:rsidR="007078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1ED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4D4584B8" w14:textId="77777777">
        <w:trPr>
          <w:trHeight w:val="603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379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  <w:tc>
          <w:tcPr>
            <w:tcW w:w="95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A38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00303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NIERUCHOMOŚCI, NA KTÓREJ POWSTAJĄ ODPADY KOMUNALNE</w:t>
            </w:r>
          </w:p>
        </w:tc>
      </w:tr>
      <w:tr w:rsidR="00501A5E" w:rsidRPr="00501A5E" w14:paraId="2FEC959D" w14:textId="77777777">
        <w:trPr>
          <w:trHeight w:val="672"/>
        </w:trPr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542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E0D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domu / Nr lokalu</w:t>
            </w:r>
          </w:p>
        </w:tc>
      </w:tr>
      <w:tr w:rsidR="00501A5E" w:rsidRPr="00501A5E" w14:paraId="51720FBC" w14:textId="77777777">
        <w:trPr>
          <w:trHeight w:val="696"/>
        </w:trPr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651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71B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pocztowy</w:t>
            </w:r>
          </w:p>
        </w:tc>
      </w:tr>
      <w:tr w:rsidR="00501A5E" w:rsidRPr="00501A5E" w14:paraId="2434554F" w14:textId="77777777">
        <w:trPr>
          <w:trHeight w:val="56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771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</w:t>
            </w:r>
          </w:p>
        </w:tc>
        <w:tc>
          <w:tcPr>
            <w:tcW w:w="954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68E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OBLICZENIE WYSOKOŚCI MIESIĘCZNEJ OPŁATY ZA GOSPODAROWANIE ODPADAMI KOMUNALNYMI</w:t>
            </w:r>
          </w:p>
        </w:tc>
      </w:tr>
      <w:tr w:rsidR="00501A5E" w:rsidRPr="00501A5E" w14:paraId="21CC087F" w14:textId="77777777">
        <w:trPr>
          <w:trHeight w:val="1035"/>
        </w:trPr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7BD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G1</w:t>
            </w:r>
          </w:p>
        </w:tc>
        <w:tc>
          <w:tcPr>
            <w:tcW w:w="9540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925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2CBFE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 zamieszkujących nieruchomość wskazaną w części „F”:      ………………………</w:t>
            </w:r>
          </w:p>
        </w:tc>
      </w:tr>
      <w:tr w:rsidR="00501A5E" w:rsidRPr="00501A5E" w14:paraId="5002FEA3" w14:textId="77777777">
        <w:trPr>
          <w:trHeight w:val="90"/>
        </w:trPr>
        <w:tc>
          <w:tcPr>
            <w:tcW w:w="10080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AD8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61D4A71D" w14:textId="77777777">
        <w:trPr>
          <w:trHeight w:val="112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85B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G2</w:t>
            </w:r>
          </w:p>
        </w:tc>
        <w:tc>
          <w:tcPr>
            <w:tcW w:w="954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706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8B199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osób zamieszkujących nieruchomość wskazaną w części „F”, będących członkami rodziny wielodzietnej, o której mowa w ustawie z dnia 5 grudnia 2014 r. o Karcie Dużej Rodziny:   </w:t>
            </w:r>
          </w:p>
          <w:p w14:paraId="3961390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</w:t>
            </w:r>
          </w:p>
        </w:tc>
      </w:tr>
      <w:tr w:rsidR="00501A5E" w:rsidRPr="00501A5E" w14:paraId="548FD822" w14:textId="77777777">
        <w:tc>
          <w:tcPr>
            <w:tcW w:w="100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F5E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B4734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miesięcznej opłaty:</w:t>
            </w:r>
          </w:p>
          <w:p w14:paraId="4AB67F7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(liczba osób objętych pełną opłatą G1)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(pełna stawka opłaty zgodnie z Uchwałą Rady Miasta w Myszkowie) -</w:t>
            </w:r>
          </w:p>
          <w:p w14:paraId="564600C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[(liczba osób objętych pełną opłatą G1)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(stawka zwolnienia z części opłaty za gospodarowanie odpadami komunalnymi właścicieli nieruchomości zabudowanych budynkami mieszkalnymi jednorodzinnymi kompostujących bioodpady stanowiące odpady komunalne w kompostowniku przydomowym zgodnie z Uchwałą Rady Miasta w Myszkowie)] - [( liczba osób - rodziny wielodzietne G2)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(stawka zwolnienia z części opłaty dla rodzin wielodzietnych, o których mowa w ustawie z dnia 5 grudnia 2014 r. o Karcie Dużej Rodziny)]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 w:rsidRPr="00501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(kwota opłaty) zł/ m-c</w:t>
            </w:r>
          </w:p>
          <w:p w14:paraId="5698C3BC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99DD4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CB192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………. 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………. - [( ……….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………. )] - [( ……….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 )] </w:t>
            </w:r>
            <w:r w:rsidRPr="005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 zł/m-c.</w:t>
            </w:r>
          </w:p>
        </w:tc>
      </w:tr>
      <w:tr w:rsidR="00501A5E" w:rsidRPr="00501A5E" w14:paraId="60B66882" w14:textId="77777777">
        <w:tc>
          <w:tcPr>
            <w:tcW w:w="100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AC7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A5E" w:rsidRPr="00501A5E" w14:paraId="24C9E839" w14:textId="77777777">
        <w:trPr>
          <w:trHeight w:val="434"/>
        </w:trPr>
        <w:tc>
          <w:tcPr>
            <w:tcW w:w="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85B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H</w:t>
            </w:r>
          </w:p>
        </w:tc>
        <w:tc>
          <w:tcPr>
            <w:tcW w:w="9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9C0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ZAŁĄCZNIKÓW</w:t>
            </w:r>
          </w:p>
        </w:tc>
      </w:tr>
      <w:tr w:rsidR="00501A5E" w:rsidRPr="00501A5E" w14:paraId="2A62BCFD" w14:textId="77777777">
        <w:trPr>
          <w:trHeight w:val="449"/>
        </w:trPr>
        <w:tc>
          <w:tcPr>
            <w:tcW w:w="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90F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782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492B2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0A6F7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…………………………………………………………..……………….……………………………………………………………..</w:t>
            </w:r>
          </w:p>
        </w:tc>
      </w:tr>
    </w:tbl>
    <w:p w14:paraId="28F8F573" w14:textId="77777777" w:rsidR="00501A5E" w:rsidRPr="00501A5E" w:rsidRDefault="00501A5E" w:rsidP="00501A5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1A5E">
        <w:rPr>
          <w:rFonts w:ascii="Times New Roman" w:eastAsia="Times New Roman" w:hAnsi="Times New Roman" w:cs="Times New Roman"/>
          <w:b/>
          <w:bCs/>
          <w:lang w:eastAsia="pl-PL"/>
        </w:rPr>
        <w:t>Podpis właściciela/i nieruchomości lub osoby upoważnionej</w:t>
      </w:r>
      <w:r w:rsidRPr="00501A5E">
        <w:rPr>
          <w:rFonts w:ascii="Times New Roman" w:eastAsia="Times New Roman" w:hAnsi="Times New Roman" w:cs="Times New Roman"/>
          <w:b/>
          <w:bCs/>
          <w:lang w:eastAsia="pl-PL"/>
        </w:rPr>
        <w:br/>
        <w:t>do reprezentowania właściciela nieruchomości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085"/>
      </w:tblGrid>
      <w:tr w:rsidR="00501A5E" w:rsidRPr="00501A5E" w14:paraId="1A240ABD" w14:textId="77777777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17D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B77B0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F6935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</w:t>
            </w:r>
          </w:p>
          <w:p w14:paraId="0A7EDFA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miejscowość, data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A160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D6BC2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FE4EE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</w:t>
            </w:r>
          </w:p>
          <w:p w14:paraId="3B251F0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czytelny podpis</w:t>
            </w:r>
          </w:p>
        </w:tc>
      </w:tr>
    </w:tbl>
    <w:p w14:paraId="73BCBB2A" w14:textId="77777777" w:rsidR="00501A5E" w:rsidRPr="00501A5E" w:rsidRDefault="00501A5E" w:rsidP="00501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Pouczenie:</w:t>
      </w:r>
    </w:p>
    <w:p w14:paraId="2A65378A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1. 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Niniejsza deklaracja stanowi podstawę do wystawienia tytułu wykonawczego, zgodnie z przepisami ustawy z dnia 17 czerwca 1966 r. o postępowaniu egzekucyjnym w administracji (Dz. U. z 2019 r., poz. 1438 z późn. zm.).</w:t>
      </w:r>
    </w:p>
    <w:p w14:paraId="08107796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2. 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Właściciel nieruchomości obowiązany jest złożyć deklarację o wysokości opłaty za gospodarowanie odpadami komunalnymi w terminie 14 dni od dnia zamieszkania na danej nieruchomości pierwszego mieszkańca lub powstania na danej nieruchomości odpadów komunalnych.</w:t>
      </w:r>
    </w:p>
    <w:p w14:paraId="7AC86FC8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3. 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zmiany danych będących podstawą ustalenia wysokości należnej opłaty za gospodarowanie odpadami komunalnymi lub określonej w deklaracji ilości odpadów komunalnych powstających na danej nieruchomości, właściciel nieruchomości jest obowiązany złożyć nową deklarację w terminie do 10 dnia miesiąca następującego po miesiącu, w którym nastąpiła zmiana. Opłatę za gospodarowanie odpadami w zmienionej wysokości uiszcza się za miesiąc, w którym nastąpiła zmiana.</w:t>
      </w:r>
    </w:p>
    <w:p w14:paraId="767557FE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4. 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Właściciel nieruchomości ma możliwość złożenia deklaracji zmniejszającej wysokość zobowiązania z tytułu opłaty za gospodarowanie odpadami komunalnymi w związku ze śmiercią mieszkańca w terminie do 6 miesięcy od dnia tego zdarzenia.</w:t>
      </w:r>
    </w:p>
    <w:p w14:paraId="0EBDB3B9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5. 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razie niezłożenia deklaracji o wysokości opłaty za gospodarowanie odpadami komunalnymi albo uzasadnionych wątpliwości co do danych zawartych w deklaracji burmistrz, określa, w drodze decyzji, wysokość opłaty za gospodarowanie odpadami komunalnymi, biorąc pod  uwagę dostępne dane właściwe dla wybranej przez Radę Miasta metody, a w przypadku ich braku – uzasadnione szacunki, w tym w przypadku nieruchomości, na których nie zamieszkują mieszkańcy, średnią ilość odpadów komunalnych powstających na nieruchomościach o podobnym charakterze.</w:t>
      </w:r>
    </w:p>
    <w:p w14:paraId="1EA46AD8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6. 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Kto złoży niezgodną ze stanem rzeczywistym informację o posiadaniu kompostownika przydomowego i kompostowaniu w nim bioodpadów stanowiących odpady komunalne, będzie podlegał karze grzywny. W razie stwierdzenia, że właściciel nieruchomości: nie ma kompostownika przydomowego lub nie kompostuje bioodpadów stanowiących odpady komunalne w kompostowniku przydomowym lub uniemożliwia burmistrzowi lub upoważnionej przez niego osobie dokonanie oględzin nieruchomości w celu weryfikacji zgodności informacji ze stanem faktycznym – burmistrz, w drodze decyzji, poinformuje o utracie prawa do zwolnienia. Utrata ta nastąpi od pierwszego dnia miesiąca, w którym stwierdzono wystąpienie ww. przesłanek.</w:t>
      </w:r>
    </w:p>
    <w:p w14:paraId="24A3A182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7. 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Ponowne skorzystanie ze zwolnienia może nastąpić nie wcześniej niż po upływie 6 miesięcy od dnia, w którym decyzja o utracie prawa do tego zwolnienia stała się ostateczna i wymaga złożenia nowej deklaracji o wysokości opłaty za gospodarowanie odpadami komunalnymi.</w:t>
      </w:r>
    </w:p>
    <w:p w14:paraId="3477C52E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lang w:eastAsia="pl-PL"/>
        </w:rPr>
        <w:t>8. </w:t>
      </w: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właściciel nieruchomości nie wypełnia obowiązku zbierania odpadów komunalnych w sposób selektywny, burmistrz określa, w drodze decyzji wysokość opłaty podwyższonej za gospodarowanie odpadami komunalnymi za miesiąc lub miesiące dla nieruchomości, na której zamieszkują mieszkańcy.</w:t>
      </w:r>
    </w:p>
    <w:p w14:paraId="71D43E17" w14:textId="77777777" w:rsidR="00501A5E" w:rsidRPr="00501A5E" w:rsidRDefault="00501A5E" w:rsidP="00501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Część deklaracji do wypełnienia przez pracowników Urzędu Miasta w Myszkowie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2835"/>
      </w:tblGrid>
      <w:tr w:rsidR="00501A5E" w:rsidRPr="00501A5E" w14:paraId="6EEE16B3" w14:textId="77777777"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E40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lastRenderedPageBreak/>
              <w:t xml:space="preserve">Uwagi: </w:t>
            </w:r>
          </w:p>
          <w:p w14:paraId="315EBB2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3DD20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B0409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AFB6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7CA09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9EE2B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A05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Podpis:</w:t>
            </w:r>
          </w:p>
        </w:tc>
      </w:tr>
    </w:tbl>
    <w:p w14:paraId="3EE9BCD9" w14:textId="77777777" w:rsidR="00501A5E" w:rsidRPr="00501A5E" w:rsidRDefault="00501A5E" w:rsidP="00501A5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RODO</w:t>
      </w:r>
      <w:r w:rsidRPr="00501A5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 związku z pozyskiwaniem danych osobowych osób wypełniających</w:t>
      </w:r>
      <w:r w:rsidRPr="00501A5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deklarację o wysokości opłaty za gospodarowanie odpadami komunalnymi</w:t>
      </w:r>
    </w:p>
    <w:p w14:paraId="27FEB95C" w14:textId="77777777" w:rsidR="00501A5E" w:rsidRPr="00501A5E" w:rsidRDefault="00501A5E" w:rsidP="00501A5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art.13 ust.1 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 o ochronie danych) –  RODO /Dz.Urz. UE L 119 z 04.05.2016, str.1 z późn.zm./ informuję, iż: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110"/>
      </w:tblGrid>
      <w:tr w:rsidR="00501A5E" w:rsidRPr="00501A5E" w14:paraId="55AE58C7" w14:textId="77777777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C0CE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Tożsamość i dane kontaktowe Administratora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9C7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Pani/Pana danych osobowych jest Burmistrz Miasta Myszkowa z siedzibą                  ul. Kościuszki 26, 42-300 Myszków, tel. +48 34 313-13-45,                                                        e-mail burmistrz@miastomyszkow.pl.</w:t>
            </w:r>
          </w:p>
        </w:tc>
      </w:tr>
      <w:tr w:rsidR="00501A5E" w:rsidRPr="00501A5E" w14:paraId="591ECBA5" w14:textId="77777777">
        <w:trPr>
          <w:trHeight w:val="274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9D51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kontaktowe Inspektora Ochrony Danych 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E9CA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 – Burmistrz Miasta Myszkowa wyznaczył Inspektora ochrony danych /IOD/, z którym może się Pani/Pan skontaktować:</w:t>
            </w:r>
          </w:p>
          <w:p w14:paraId="78E8E18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adres e-mail: iod@miastomyszkow.pl</w:t>
            </w: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 xml:space="preserve">                                                                                 </w:t>
            </w:r>
          </w:p>
          <w:p w14:paraId="19207DF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pisemnie pod adresem ul. Kościuszki 26, 42-300 Myszków.</w:t>
            </w:r>
          </w:p>
          <w:p w14:paraId="0E8D2DB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 praw związanych z przetwarzaniem danych.</w:t>
            </w:r>
          </w:p>
        </w:tc>
      </w:tr>
      <w:tr w:rsidR="00501A5E" w:rsidRPr="00501A5E" w14:paraId="3A96BD3B" w14:textId="77777777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6BC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A92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będą przetwarzane w celu prowadzenia systemu gospodarki odpadami komunalnymi polegającego na odbieraniu odpadów komunalnych od właścicieli nieruchomości zlokalizowanych na terenie Gminy Myszków, związanym ze złożeniem deklaracji o wysokości opłaty za gospodarowanie odpadami komunalnymi.</w:t>
            </w:r>
          </w:p>
          <w:p w14:paraId="0BB85B64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będą przetwarzane na podstawie przepisów prawa ustawy z dnia 13 września 1996 r. o utrzymaniu czystości i porządku w gminach, ustawy z dnia 29 sierpnia 1997 r. Ordynacja podatkowa, ustawy z dnia 14 czerwca 1960 r. Kodeks postępowania administracyjnego oraz ustawy z dnia 17 czerwca 1966 r. o postępowaniu egzekucyjnym w administracji – przetwarzanie jest niezbędne do wypełnienia obowiązku prawnego ciążącego na Administratorze art.6 ust.1 lit.c RODO.</w:t>
            </w:r>
          </w:p>
        </w:tc>
      </w:tr>
      <w:tr w:rsidR="00501A5E" w:rsidRPr="00501A5E" w14:paraId="66B7515D" w14:textId="77777777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593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C2E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mogą być udostępnione podmiotom upoważnionym na podstawie przepisów prawa. Dodatkowo dane mogą być ujawnione podmiotom przetwarzającym na zlecenie i w imieniu Administratora, na podstawie zawartej umowy powierzenia przetwarzania danych osobowych, w celu świadczenia określonych w umowie usług np. odbioru i zagospodarowania odpadów komunalnych, a także zbierania odpadów komunalnych, serwisu, rozwoju i utrzymania systemów IT.</w:t>
            </w:r>
          </w:p>
        </w:tc>
      </w:tr>
      <w:tr w:rsidR="00501A5E" w:rsidRPr="00501A5E" w14:paraId="7E2BB102" w14:textId="77777777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4C35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448D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Pani/Pana dane osobowe przechowywane będą do chwili realizacji zadania do którego dane zostały zebrane – w czasie określonym przepisami prawa, a następnie zgodnie z rozporządzeniem RM z dnia 18 stycznia 2011 r. w sprawie instrukcji kancelaryjnej, jednolitych rzeczowych wykazów akt oraz instrukcji w sprawie organizacji i zakresu działania archiwów zakładowych. </w:t>
            </w:r>
          </w:p>
        </w:tc>
      </w:tr>
      <w:tr w:rsidR="00501A5E" w:rsidRPr="00501A5E" w14:paraId="15E5FC47" w14:textId="77777777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871F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Pani/Pana prawa związane z przetwarzaniem danych osobowych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9198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4DBC4C42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Jeśli przetwarzanie odbywa się na podstawie zgody, do cofnięcia zgody w dowolnym momencie bez wpływu na zgodność z prawem przetwarzania, którego dokonano na podstawie zgody przed jej cofnięciem.</w:t>
            </w:r>
          </w:p>
          <w:p w14:paraId="4BC66A39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lang w:eastAsia="pl-PL"/>
              </w:rPr>
              <w:t>3)</w:t>
            </w: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wniesienia skargi do organu nadzorczego tj. Prezes Urzędu Ochrony Danych Osobowych /UODO/ ul. Stawki 2, 00-193 Warszawa, gdy uzna Pani/Pan, że przetwarzanie dotyczących jej/jego danych osobowych narusza przepisy RODO. </w:t>
            </w:r>
          </w:p>
        </w:tc>
      </w:tr>
      <w:tr w:rsidR="00501A5E" w:rsidRPr="00501A5E" w14:paraId="319EF723" w14:textId="77777777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F507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o zamiarze przekazywania danych osobowych do państwa trzeciego lub organizacji międzynarodowej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E116" w14:textId="77777777" w:rsidR="00501A5E" w:rsidRPr="00501A5E" w:rsidRDefault="00501A5E" w:rsidP="0050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osobowe nie będą przekazywane do państwa trzeciego lub organizacji międzynarodowej.</w:t>
            </w:r>
          </w:p>
        </w:tc>
      </w:tr>
    </w:tbl>
    <w:p w14:paraId="3E2AB3F3" w14:textId="77777777" w:rsidR="00A93860" w:rsidRDefault="0070784C"/>
    <w:sectPr w:rsidR="00A9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5E"/>
    <w:rsid w:val="00325D27"/>
    <w:rsid w:val="00501A5E"/>
    <w:rsid w:val="0070784C"/>
    <w:rsid w:val="0079592F"/>
    <w:rsid w:val="00A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03AC"/>
  <w15:chartTrackingRefBased/>
  <w15:docId w15:val="{08E20FB6-211A-4AB6-AEE9-D0EAF28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cp:lastPrinted>2020-05-14T09:09:00Z</cp:lastPrinted>
  <dcterms:created xsi:type="dcterms:W3CDTF">2020-05-14T09:11:00Z</dcterms:created>
  <dcterms:modified xsi:type="dcterms:W3CDTF">2020-07-30T08:48:00Z</dcterms:modified>
</cp:coreProperties>
</file>